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615" w14:textId="77777777" w:rsidR="00340192" w:rsidRDefault="00FB393F" w:rsidP="00340192">
      <w:pPr>
        <w:shd w:val="clear" w:color="auto" w:fill="FFFFFF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2"/>
          <w:szCs w:val="32"/>
          <w:u w:val="single"/>
          <w:lang w:eastAsia="cs-CZ"/>
        </w:rPr>
      </w:pPr>
      <w:r w:rsidRPr="00340192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2"/>
          <w:szCs w:val="32"/>
          <w:u w:val="single"/>
          <w:lang w:eastAsia="cs-CZ"/>
        </w:rPr>
        <w:t xml:space="preserve">ŠANCE NA SNÍŽENÍ DLUHŮ-MILOSTIVÉ LÉTO II </w:t>
      </w:r>
    </w:p>
    <w:p w14:paraId="42728941" w14:textId="0AE2D66E" w:rsidR="00FB393F" w:rsidRDefault="00FB393F" w:rsidP="00340192">
      <w:pPr>
        <w:shd w:val="clear" w:color="auto" w:fill="FFFFFF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2"/>
          <w:szCs w:val="32"/>
          <w:u w:val="single"/>
          <w:lang w:eastAsia="cs-CZ"/>
        </w:rPr>
      </w:pPr>
      <w:r w:rsidRPr="00340192"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2"/>
          <w:szCs w:val="32"/>
          <w:u w:val="single"/>
          <w:lang w:eastAsia="cs-CZ"/>
        </w:rPr>
        <w:t>OD ZÁŘÍ DO LISTOPADU 2022</w:t>
      </w:r>
    </w:p>
    <w:p w14:paraId="3B48E26C" w14:textId="77777777" w:rsidR="00340192" w:rsidRPr="00340192" w:rsidRDefault="00340192" w:rsidP="00340192">
      <w:pPr>
        <w:shd w:val="clear" w:color="auto" w:fill="FFFFFF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32"/>
          <w:szCs w:val="32"/>
          <w:u w:val="single"/>
          <w:lang w:eastAsia="cs-CZ"/>
        </w:rPr>
      </w:pPr>
    </w:p>
    <w:p w14:paraId="00D10022" w14:textId="77777777" w:rsidR="00340192" w:rsidRDefault="00FB393F" w:rsidP="00FB39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Milostivé léto nabízí zbavení se dluhů bez nutnosti platit náklady exekuce a vysoké úroky. Milostivé léto je určeno fyzickým osobám, které mají dluh vůči státu nebo jiným veřejnoprávním věřitelům. </w:t>
      </w:r>
    </w:p>
    <w:p w14:paraId="3F086BE3" w14:textId="2D751C72" w:rsidR="00FB393F" w:rsidRPr="00340192" w:rsidRDefault="00FB393F" w:rsidP="00FB393F">
      <w:pPr>
        <w:jc w:val="both"/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Podmínkou je, </w:t>
      </w:r>
      <w:r w:rsidRPr="00340192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aby byl vymáhaný soudním exekutorem</w:t>
      </w:r>
      <w:r w:rsidRPr="003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 </w:t>
      </w:r>
      <w:r w:rsidRPr="00340192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aby daná fyzická osoba nebyla v insolvenci</w:t>
      </w:r>
      <w:r w:rsidRPr="00340192">
        <w:rPr>
          <w:rStyle w:val="Siln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3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Soudní exekutor při splnění podmínek akce pak i bez návrhu zastaví exekuci, ale pouze </w:t>
      </w:r>
      <w:r w:rsidRPr="00340192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 řízeních zahájených přede dnem 28. října 2021</w:t>
      </w:r>
    </w:p>
    <w:p w14:paraId="411FC52C" w14:textId="77777777" w:rsidR="00FB393F" w:rsidRPr="006C45B0" w:rsidRDefault="00FB393F" w:rsidP="00FB393F">
      <w:pPr>
        <w:pStyle w:val="Nadpis2"/>
        <w:shd w:val="clear" w:color="auto" w:fill="FFFFFF"/>
        <w:spacing w:before="180" w:after="60"/>
        <w:jc w:val="both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6C45B0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Co udělat abychom milostivé léto využili?</w:t>
      </w:r>
    </w:p>
    <w:p w14:paraId="7ADBFD6D" w14:textId="2A0F712A" w:rsidR="00FB393F" w:rsidRPr="00340192" w:rsidRDefault="00FB393F" w:rsidP="00FB393F">
      <w:pPr>
        <w:pStyle w:val="Normlnweb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340192">
        <w:rPr>
          <w:color w:val="000000"/>
          <w:sz w:val="28"/>
          <w:szCs w:val="28"/>
        </w:rPr>
        <w:t>K zastavení exekuce je nutné, abyste během tříměsíční lhůty </w:t>
      </w:r>
      <w:r w:rsidRPr="00340192">
        <w:rPr>
          <w:rStyle w:val="Siln"/>
          <w:color w:val="000000"/>
          <w:sz w:val="28"/>
          <w:szCs w:val="28"/>
        </w:rPr>
        <w:t>uhradili původní dluh</w:t>
      </w:r>
      <w:r w:rsidRPr="00340192">
        <w:rPr>
          <w:color w:val="000000"/>
          <w:sz w:val="28"/>
          <w:szCs w:val="28"/>
        </w:rPr>
        <w:t> (tzv. jistinu) nebo její část, na kterou je vedena exekuce, a zároveň </w:t>
      </w:r>
      <w:r w:rsidRPr="00340192">
        <w:rPr>
          <w:rStyle w:val="Siln"/>
          <w:color w:val="000000"/>
          <w:sz w:val="28"/>
          <w:szCs w:val="28"/>
        </w:rPr>
        <w:t>zaplatili paušální náhradu nákladů exekuce ve výši 1815 Kč</w:t>
      </w:r>
      <w:r w:rsidR="00340192">
        <w:rPr>
          <w:rStyle w:val="Siln"/>
          <w:color w:val="000000"/>
          <w:sz w:val="28"/>
          <w:szCs w:val="28"/>
        </w:rPr>
        <w:t xml:space="preserve"> včetně DPH</w:t>
      </w:r>
      <w:r w:rsidRPr="00340192">
        <w:rPr>
          <w:color w:val="000000"/>
          <w:sz w:val="28"/>
          <w:szCs w:val="28"/>
        </w:rPr>
        <w:t>. Zbytek (tzv. příslušenství dluhu) pak bude odpuštěn.</w:t>
      </w:r>
    </w:p>
    <w:p w14:paraId="649633A2" w14:textId="77777777" w:rsidR="00FB393F" w:rsidRPr="00340192" w:rsidRDefault="00FB393F" w:rsidP="00FB393F">
      <w:pPr>
        <w:pStyle w:val="Normlnweb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340192">
        <w:rPr>
          <w:color w:val="000000"/>
          <w:sz w:val="28"/>
          <w:szCs w:val="28"/>
        </w:rPr>
        <w:t>Aby exekutor zastavil exekuci, musíte mu </w:t>
      </w:r>
      <w:r w:rsidRPr="00340192">
        <w:rPr>
          <w:rStyle w:val="Siln"/>
          <w:color w:val="000000"/>
          <w:sz w:val="28"/>
          <w:szCs w:val="28"/>
        </w:rPr>
        <w:t>do 30. listopadu 2022 písemně sdělit, že žádáte o zahájení postupu</w:t>
      </w:r>
      <w:r w:rsidRPr="00340192">
        <w:rPr>
          <w:color w:val="000000"/>
          <w:sz w:val="28"/>
          <w:szCs w:val="28"/>
        </w:rPr>
        <w:t>, tedy že žádáte o zahájení postupu podle právní úpravy tzv. milostivého léta.</w:t>
      </w:r>
    </w:p>
    <w:p w14:paraId="7147C390" w14:textId="77777777" w:rsidR="00FB393F" w:rsidRPr="00340192" w:rsidRDefault="00FB393F" w:rsidP="00FB39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 případě, že přesně nevíte, kolik jistina činí, </w:t>
      </w:r>
      <w:r w:rsidRPr="00340192">
        <w:rPr>
          <w:rStyle w:val="Sil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požádejte vašeho exekutora v doporučeném dopise o vyčíslení aktuální dlužné jistiny, která má být uhrazena pro splnění podmínek milostivého léta. </w:t>
      </w:r>
      <w:r w:rsidRPr="00340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Soudní exekutor bude povinen vám do 15 dnů od doručení písemnosti odpovědět. </w:t>
      </w:r>
    </w:p>
    <w:p w14:paraId="692652DC" w14:textId="77777777" w:rsidR="00FB393F" w:rsidRPr="006C45B0" w:rsidRDefault="00FB393F" w:rsidP="00FB393F">
      <w:pPr>
        <w:pStyle w:val="Nadpis2"/>
        <w:shd w:val="clear" w:color="auto" w:fill="FFFFFF"/>
        <w:spacing w:before="180" w:after="60"/>
        <w:jc w:val="both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6C45B0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Jaké dluhy spadají do milostivého léta?</w:t>
      </w:r>
    </w:p>
    <w:p w14:paraId="7E45C352" w14:textId="77777777" w:rsidR="00FB393F" w:rsidRPr="00340192" w:rsidRDefault="00FB393F" w:rsidP="00FB393F">
      <w:pPr>
        <w:pStyle w:val="Normlnweb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340192">
        <w:rPr>
          <w:color w:val="000000"/>
          <w:sz w:val="28"/>
          <w:szCs w:val="28"/>
        </w:rPr>
        <w:t>Akce se týká exekučních sporů s veřejnými institucemi. Bude tedy možné se zbavit například dluhů vůči dopravním podnikům, technickým službám, nemocnicím, energetikám v rukách státu (např. ČEZ), exekučně vymáhaných dluhů vůči zdravotní pojišťovně, obcím za nájem v obecních bytech nebo dluhů z nezaplacených poplatků České televizi a Českému rozhlasu.</w:t>
      </w:r>
    </w:p>
    <w:p w14:paraId="1138BED7" w14:textId="77777777" w:rsidR="00FB393F" w:rsidRPr="006C45B0" w:rsidRDefault="00FB393F" w:rsidP="00FB393F">
      <w:pPr>
        <w:pStyle w:val="Nadpis2"/>
        <w:shd w:val="clear" w:color="auto" w:fill="FFFFFF"/>
        <w:spacing w:before="180" w:after="60"/>
        <w:jc w:val="both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  <w:r w:rsidRPr="006C45B0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  <w:t>Jaké dluhy nespadají do milostivého léta</w:t>
      </w:r>
    </w:p>
    <w:p w14:paraId="48FDF999" w14:textId="77777777" w:rsidR="00FB393F" w:rsidRPr="00340192" w:rsidRDefault="00FB393F" w:rsidP="00FB393F">
      <w:pPr>
        <w:pStyle w:val="Normlnweb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340192">
        <w:rPr>
          <w:color w:val="000000"/>
          <w:sz w:val="28"/>
          <w:szCs w:val="28"/>
        </w:rPr>
        <w:t>Ustanovení o milostivém létu se nevztahují na peněžité tresty nebo jiné majetkové sankce, které byly uložené v trestním řízení za úmyslný trestný čin, dále na pohledávky na náhradu újmy způsobené úmyslným porušením právní povinnosti a také na pohledávky věřitelů na výživné a na náhradu újmy způsobené na zdraví.</w:t>
      </w:r>
    </w:p>
    <w:p w14:paraId="525D44F6" w14:textId="77777777" w:rsidR="00FB393F" w:rsidRPr="00340192" w:rsidRDefault="00FB393F" w:rsidP="00FB393F">
      <w:pPr>
        <w:pStyle w:val="Normlnweb"/>
        <w:shd w:val="clear" w:color="auto" w:fill="FFFFFF"/>
        <w:spacing w:before="0" w:beforeAutospacing="0" w:after="192" w:afterAutospacing="0"/>
        <w:jc w:val="both"/>
        <w:rPr>
          <w:color w:val="000000"/>
          <w:sz w:val="28"/>
          <w:szCs w:val="28"/>
        </w:rPr>
      </w:pPr>
      <w:r w:rsidRPr="00340192">
        <w:rPr>
          <w:color w:val="000000"/>
          <w:sz w:val="28"/>
          <w:szCs w:val="28"/>
        </w:rPr>
        <w:t>Milostivé léto nelze uplatnit ani na daňové a správní exekuce, které jsou vymáhané např. celní nebo finanční správou nebo správou sociálního zabezpečení.</w:t>
      </w:r>
    </w:p>
    <w:p w14:paraId="7743C21C" w14:textId="557B3511" w:rsidR="00340192" w:rsidRPr="006C45B0" w:rsidRDefault="00FB393F" w:rsidP="00340192">
      <w:pPr>
        <w:pStyle w:val="Normlnweb"/>
        <w:shd w:val="clear" w:color="auto" w:fill="FFFFFF"/>
        <w:spacing w:before="0" w:beforeAutospacing="0" w:after="192" w:afterAutospacing="0"/>
        <w:jc w:val="both"/>
        <w:rPr>
          <w:b/>
          <w:bCs/>
          <w:i/>
          <w:iCs/>
          <w:color w:val="00B050"/>
          <w:sz w:val="32"/>
          <w:szCs w:val="32"/>
        </w:rPr>
      </w:pPr>
      <w:r w:rsidRPr="006C45B0">
        <w:rPr>
          <w:b/>
          <w:bCs/>
          <w:i/>
          <w:iCs/>
          <w:color w:val="00B050"/>
          <w:sz w:val="32"/>
          <w:szCs w:val="32"/>
        </w:rPr>
        <w:t>Kde Vám pomohou?</w:t>
      </w:r>
    </w:p>
    <w:p w14:paraId="56BE4099" w14:textId="6730A1A4" w:rsidR="00340192" w:rsidRPr="00770223" w:rsidRDefault="00FB393F" w:rsidP="00FB393F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</w:pPr>
      <w:r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Občanská poradna 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Odry</w:t>
      </w:r>
      <w:r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, 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Hranická 1113/48</w:t>
      </w:r>
      <w:r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, </w:t>
      </w:r>
    </w:p>
    <w:p w14:paraId="2293E135" w14:textId="41710A27" w:rsidR="00FB393F" w:rsidRPr="00770223" w:rsidRDefault="00340192" w:rsidP="00FB393F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</w:pPr>
      <w:r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PROVOZNÍ DOBA: 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pondělí</w:t>
      </w:r>
      <w:r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 8.00-16.</w:t>
      </w:r>
      <w:r w:rsidR="006C45B0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00, 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úterý 8.00-1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4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.00, 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čtvrtek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 8.00-1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2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.00, 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pátek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 8.00-1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2</w:t>
      </w:r>
      <w:r w:rsidR="00770223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.00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, </w:t>
      </w:r>
      <w:r w:rsidR="006C45B0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telefon</w:t>
      </w:r>
      <w:r w:rsidR="00FB393F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 </w:t>
      </w:r>
      <w:r w:rsid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 xml:space="preserve">731 228 547, </w:t>
      </w:r>
      <w:r w:rsidR="00FB393F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604 645</w:t>
      </w:r>
      <w:r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 </w:t>
      </w:r>
      <w:r w:rsidR="00FB393F" w:rsidRPr="00770223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32"/>
          <w:szCs w:val="32"/>
          <w:lang w:eastAsia="cs-CZ"/>
        </w:rPr>
        <w:t>378</w:t>
      </w:r>
    </w:p>
    <w:p w14:paraId="4B511396" w14:textId="77777777" w:rsidR="00340192" w:rsidRDefault="00340192" w:rsidP="00FB393F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B050"/>
          <w:kern w:val="36"/>
          <w:sz w:val="28"/>
          <w:szCs w:val="28"/>
          <w:u w:val="single"/>
          <w:lang w:eastAsia="cs-CZ"/>
        </w:rPr>
      </w:pPr>
    </w:p>
    <w:sectPr w:rsidR="00340192" w:rsidSect="00FB3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977C4"/>
    <w:multiLevelType w:val="multilevel"/>
    <w:tmpl w:val="BC7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0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3F"/>
    <w:rsid w:val="00235D88"/>
    <w:rsid w:val="002F4EFD"/>
    <w:rsid w:val="00340192"/>
    <w:rsid w:val="006C45B0"/>
    <w:rsid w:val="00770223"/>
    <w:rsid w:val="00E40EE6"/>
    <w:rsid w:val="00EE195E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3571"/>
  <w15:chartTrackingRefBased/>
  <w15:docId w15:val="{5D34C09C-B905-414A-88B4-6C8A7CDB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393F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3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FB39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FB393F"/>
    <w:rPr>
      <w:b/>
      <w:bCs/>
    </w:rPr>
  </w:style>
  <w:style w:type="paragraph" w:styleId="Normlnweb">
    <w:name w:val="Normal (Web)"/>
    <w:basedOn w:val="Normln"/>
    <w:uiPriority w:val="99"/>
    <w:unhideWhenUsed/>
    <w:rsid w:val="00FB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m_x00e9_no xmlns="e2f4f695-789a-4a7c-b591-5bccff4ecf13" xsi:nil="true"/>
    <TaxCatchAll xmlns="7129a60c-0f48-4dc4-8b8f-2391830bac4e" xsi:nil="true"/>
    <lcf76f155ced4ddcb4097134ff3c332f xmlns="e2f4f695-789a-4a7c-b591-5bccff4ecf1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B45EC5C526C4EB489D549DF85A6D8" ma:contentTypeVersion="14" ma:contentTypeDescription="Vytvoří nový dokument" ma:contentTypeScope="" ma:versionID="1297cd17e983340da3121ea6b81a7d5a">
  <xsd:schema xmlns:xsd="http://www.w3.org/2001/XMLSchema" xmlns:xs="http://www.w3.org/2001/XMLSchema" xmlns:p="http://schemas.microsoft.com/office/2006/metadata/properties" xmlns:ns2="7129a60c-0f48-4dc4-8b8f-2391830bac4e" xmlns:ns3="e2f4f695-789a-4a7c-b591-5bccff4ecf13" targetNamespace="http://schemas.microsoft.com/office/2006/metadata/properties" ma:root="true" ma:fieldsID="6ff728e7904905bc2766b014c70e802d" ns2:_="" ns3:_="">
    <xsd:import namespace="7129a60c-0f48-4dc4-8b8f-2391830bac4e"/>
    <xsd:import namespace="e2f4f695-789a-4a7c-b591-5bccff4ec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jm_x00e9_no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9a60c-0f48-4dc4-8b8f-2391830ba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39d76c-2aa7-475a-b4cb-bf9743a0a14d}" ma:internalName="TaxCatchAll" ma:showField="CatchAllData" ma:web="7129a60c-0f48-4dc4-8b8f-2391830ba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4f695-789a-4a7c-b591-5bccff4ec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jm_x00e9_no" ma:index="14" nillable="true" ma:displayName="jméno" ma:format="Dropdown" ma:internalName="jm_x00e9_n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3505898-759e-406e-84b6-5be1de00b7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FFBCE-0892-4128-BDD6-9F03A9771D20}">
  <ds:schemaRefs>
    <ds:schemaRef ds:uri="http://schemas.microsoft.com/office/2006/metadata/properties"/>
    <ds:schemaRef ds:uri="http://schemas.microsoft.com/office/infopath/2007/PartnerControls"/>
    <ds:schemaRef ds:uri="e2f4f695-789a-4a7c-b591-5bccff4ecf13"/>
    <ds:schemaRef ds:uri="7129a60c-0f48-4dc4-8b8f-2391830bac4e"/>
  </ds:schemaRefs>
</ds:datastoreItem>
</file>

<file path=customXml/itemProps2.xml><?xml version="1.0" encoding="utf-8"?>
<ds:datastoreItem xmlns:ds="http://schemas.openxmlformats.org/officeDocument/2006/customXml" ds:itemID="{E86A284B-1A15-411F-9ED8-2674D36A5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FD22F-926B-421B-AB86-D81AA967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9a60c-0f48-4dc4-8b8f-2391830bac4e"/>
    <ds:schemaRef ds:uri="e2f4f695-789a-4a7c-b591-5bccff4ec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Dlabajová</dc:creator>
  <cp:keywords/>
  <dc:description/>
  <cp:lastModifiedBy>Jiří Rosenstein</cp:lastModifiedBy>
  <cp:revision>4</cp:revision>
  <dcterms:created xsi:type="dcterms:W3CDTF">2022-06-01T11:29:00Z</dcterms:created>
  <dcterms:modified xsi:type="dcterms:W3CDTF">2022-06-10T05:14:00Z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0x010100FDBB45EC5C526C4EB489D549DF85A6D8</vt:lpwstr>
  </property>
  <property fmtid="{D5CDD505-2E9C-101B-9397-08002B2CF9AE}" pid="3" name="MediaServiceImageTags">
    <vt:lpwstr/>
  </property>
</Properties>
</file>